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3D6B0A1"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4616FA">
        <w:rPr>
          <w:rFonts w:ascii="Arial" w:hAnsi="Arial"/>
          <w:b/>
          <w:noProof/>
          <w:sz w:val="24"/>
          <w:szCs w:val="24"/>
          <w:lang w:eastAsia="ja-JP"/>
        </w:rPr>
        <w:t>0669</w:t>
      </w:r>
      <w:r w:rsidR="006C6AC3">
        <w:rPr>
          <w:rFonts w:ascii="Arial" w:hAnsi="Arial"/>
          <w:b/>
          <w:noProof/>
          <w:sz w:val="24"/>
          <w:szCs w:val="24"/>
          <w:lang w:eastAsia="ja-JP"/>
        </w:rPr>
        <w:t>2</w:t>
      </w:r>
    </w:p>
    <w:p w14:paraId="11C88A41" w14:textId="17BF8C53" w:rsidR="001E489F" w:rsidRPr="007861B8" w:rsidRDefault="006564FD"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Germany</w:t>
      </w:r>
      <w:r w:rsidR="001E489F" w:rsidRPr="007861B8">
        <w:rPr>
          <w:rFonts w:ascii="Arial" w:hAnsi="Arial"/>
          <w:b/>
          <w:noProof/>
          <w:sz w:val="24"/>
          <w:szCs w:val="24"/>
          <w:lang w:eastAsia="ja-JP"/>
        </w:rPr>
        <w:t xml:space="preserve">, </w:t>
      </w:r>
      <w:r>
        <w:rPr>
          <w:rFonts w:ascii="Arial" w:hAnsi="Arial"/>
          <w:b/>
          <w:noProof/>
          <w:sz w:val="24"/>
          <w:szCs w:val="24"/>
          <w:lang w:eastAsia="ja-JP"/>
        </w:rPr>
        <w:t>May 22 – 26, 2023</w:t>
      </w:r>
      <w:r w:rsidR="001E489F" w:rsidRPr="006C2E80">
        <w:tab/>
      </w:r>
    </w:p>
    <w:p w14:paraId="6B417959" w14:textId="47C7174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564FD">
        <w:rPr>
          <w:rFonts w:ascii="Arial" w:eastAsia="Batang" w:hAnsi="Arial"/>
          <w:b/>
          <w:sz w:val="24"/>
          <w:szCs w:val="24"/>
          <w:lang w:val="en-US" w:eastAsia="zh-CN"/>
        </w:rPr>
        <w:t>Qualcomm Incorporated</w:t>
      </w:r>
    </w:p>
    <w:p w14:paraId="49D92DA3" w14:textId="41C98EE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564FD">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F6D30" w:rsidRPr="00BF6D30">
        <w:rPr>
          <w:rFonts w:ascii="Arial" w:eastAsia="Batang" w:hAnsi="Arial" w:cs="Arial"/>
          <w:b/>
          <w:sz w:val="24"/>
          <w:szCs w:val="24"/>
          <w:lang w:eastAsia="zh-CN"/>
        </w:rPr>
        <w:t>Lightweight Access Aggregation and Steering of Wi-Fi in 5GC</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87A49E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E41B7">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AE65F0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0B392E">
        <w:rPr>
          <w:rFonts w:ascii="Arial" w:eastAsia="Times New Roman" w:hAnsi="Arial" w:cs="Times New Roman"/>
          <w:color w:val="auto"/>
          <w:sz w:val="36"/>
          <w:szCs w:val="20"/>
          <w:lang w:eastAsia="ja-JP"/>
        </w:rPr>
        <w:t xml:space="preserve">Study on </w:t>
      </w:r>
      <w:r w:rsidR="006F1A18" w:rsidRPr="006F1A18">
        <w:rPr>
          <w:rFonts w:ascii="Arial" w:eastAsia="Times New Roman" w:hAnsi="Arial" w:cs="Times New Roman"/>
          <w:color w:val="auto"/>
          <w:sz w:val="36"/>
          <w:szCs w:val="20"/>
          <w:lang w:eastAsia="ja-JP"/>
        </w:rPr>
        <w:t>Lightweight Access Aggregation and Steering of Wi-Fi in 5GC</w:t>
      </w:r>
    </w:p>
    <w:p w14:paraId="1845B441" w14:textId="40FBA06A" w:rsidR="001E489F" w:rsidRPr="00BA3A53" w:rsidRDefault="001E489F" w:rsidP="001E489F">
      <w:pPr>
        <w:pStyle w:val="Guidance"/>
      </w:pPr>
    </w:p>
    <w:p w14:paraId="4520DCE2" w14:textId="13746C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6F1A18">
        <w:rPr>
          <w:rFonts w:ascii="Arial" w:eastAsia="Times New Roman" w:hAnsi="Arial" w:cs="Times New Roman"/>
          <w:color w:val="auto"/>
          <w:sz w:val="36"/>
          <w:szCs w:val="20"/>
          <w:lang w:eastAsia="ja-JP"/>
        </w:rPr>
        <w:t>ATSSSLite</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861EAD2" w:rsidR="001E489F" w:rsidRDefault="00BF6D3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BCD57D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7EF7C8D" w:rsidR="001E489F" w:rsidRDefault="001E489F" w:rsidP="005875D6">
            <w:pPr>
              <w:pStyle w:val="TAL"/>
            </w:pPr>
          </w:p>
        </w:tc>
        <w:tc>
          <w:tcPr>
            <w:tcW w:w="3326" w:type="dxa"/>
          </w:tcPr>
          <w:p w14:paraId="3AC061FD" w14:textId="7DF84156" w:rsidR="001E489F" w:rsidRDefault="001E489F" w:rsidP="005875D6">
            <w:pPr>
              <w:pStyle w:val="TAL"/>
            </w:pPr>
          </w:p>
        </w:tc>
        <w:tc>
          <w:tcPr>
            <w:tcW w:w="5099" w:type="dxa"/>
          </w:tcPr>
          <w:p w14:paraId="017BF4B1" w14:textId="2F7A32B6" w:rsidR="001E489F" w:rsidRPr="00251D80" w:rsidRDefault="001E489F" w:rsidP="005875D6">
            <w:pPr>
              <w:pStyle w:val="Guidance"/>
            </w:pPr>
          </w:p>
        </w:tc>
      </w:tr>
      <w:tr w:rsidR="007C4A89" w14:paraId="43FACF60" w14:textId="77777777" w:rsidTr="005875D6">
        <w:trPr>
          <w:cantSplit/>
          <w:jc w:val="center"/>
        </w:trPr>
        <w:tc>
          <w:tcPr>
            <w:tcW w:w="1101" w:type="dxa"/>
          </w:tcPr>
          <w:p w14:paraId="12A9C599" w14:textId="7A29583A" w:rsidR="007C4A89" w:rsidRPr="00B80C8B" w:rsidRDefault="007C4A89" w:rsidP="002C1538">
            <w:pPr>
              <w:pStyle w:val="TAL"/>
            </w:pPr>
          </w:p>
        </w:tc>
        <w:tc>
          <w:tcPr>
            <w:tcW w:w="3326" w:type="dxa"/>
          </w:tcPr>
          <w:p w14:paraId="160E391B" w14:textId="37DED1F4" w:rsidR="007C4A89" w:rsidRPr="00C564C6" w:rsidRDefault="007C4A89" w:rsidP="002C1538">
            <w:pPr>
              <w:pStyle w:val="TAL"/>
            </w:pPr>
          </w:p>
        </w:tc>
        <w:tc>
          <w:tcPr>
            <w:tcW w:w="5099" w:type="dxa"/>
          </w:tcPr>
          <w:p w14:paraId="3AB16EF7" w14:textId="291F7BD8" w:rsidR="007C4A89" w:rsidRDefault="007C4A89" w:rsidP="002C1538">
            <w:pPr>
              <w:pStyle w:val="Guidance"/>
            </w:pP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112A93" w14:textId="4470AB4A" w:rsidR="00AE41B7" w:rsidRPr="00175136" w:rsidRDefault="00AE066E" w:rsidP="00175136">
      <w:pPr>
        <w:spacing w:after="180"/>
        <w:rPr>
          <w:rFonts w:eastAsia="SimSun"/>
        </w:rPr>
      </w:pPr>
      <w:r w:rsidRPr="00175136">
        <w:rPr>
          <w:rFonts w:eastAsia="SimSun"/>
        </w:rPr>
        <w:t xml:space="preserve">The </w:t>
      </w:r>
      <w:r w:rsidR="00AE41B7" w:rsidRPr="00175136">
        <w:rPr>
          <w:rFonts w:eastAsia="SimSun"/>
        </w:rPr>
        <w:t xml:space="preserve">Rel-16 to Rel-18 Access Traffic Steering, Switch and Splitting </w:t>
      </w:r>
      <w:r w:rsidRPr="00175136">
        <w:rPr>
          <w:rFonts w:eastAsia="SimSun"/>
        </w:rPr>
        <w:t xml:space="preserve">feature enables </w:t>
      </w:r>
      <w:r w:rsidR="00AE41B7" w:rsidRPr="00175136">
        <w:rPr>
          <w:rFonts w:eastAsia="SimSun"/>
        </w:rPr>
        <w:t xml:space="preserve">simultaneous </w:t>
      </w:r>
      <w:r w:rsidRPr="00175136">
        <w:rPr>
          <w:rFonts w:eastAsia="SimSun"/>
        </w:rPr>
        <w:t>communication between UE and UPF over multiple paths. By leveraging the simultaneous communication over multiple paths, the 5G system can provide services with improved user experience, can distribute the traffic across multiple accesses in a policy-based fashion, can provide new high-data-rate services, etc.</w:t>
      </w:r>
    </w:p>
    <w:p w14:paraId="02C2D8AC" w14:textId="67DD0EC5" w:rsidR="00BF6D30" w:rsidRDefault="00AE41B7" w:rsidP="00175136">
      <w:pPr>
        <w:spacing w:after="180"/>
        <w:rPr>
          <w:rFonts w:eastAsia="SimSun"/>
        </w:rPr>
      </w:pPr>
      <w:r w:rsidRPr="00175136">
        <w:rPr>
          <w:rFonts w:eastAsia="SimSun"/>
        </w:rPr>
        <w:t>However</w:t>
      </w:r>
      <w:r w:rsidR="003444AA" w:rsidRPr="00175136">
        <w:rPr>
          <w:rFonts w:eastAsia="SimSun"/>
        </w:rPr>
        <w:t xml:space="preserve"> </w:t>
      </w:r>
      <w:r w:rsidRPr="00175136">
        <w:rPr>
          <w:rFonts w:eastAsia="SimSun"/>
        </w:rPr>
        <w:t xml:space="preserve">currently the </w:t>
      </w:r>
      <w:r w:rsidR="00BF6D30" w:rsidRPr="00175136">
        <w:rPr>
          <w:rFonts w:eastAsia="SimSun"/>
        </w:rPr>
        <w:t>Access Traffic Steering, Switch and Splitting feature</w:t>
      </w:r>
      <w:r w:rsidR="00BF6D30">
        <w:rPr>
          <w:rFonts w:eastAsia="SimSun"/>
        </w:rPr>
        <w:t xml:space="preserve"> </w:t>
      </w:r>
      <w:r w:rsidRPr="00175136">
        <w:rPr>
          <w:rFonts w:eastAsia="SimSun"/>
        </w:rPr>
        <w:t xml:space="preserve">requires </w:t>
      </w:r>
      <w:r w:rsidR="00BF6D30">
        <w:rPr>
          <w:rFonts w:eastAsia="SimSun"/>
        </w:rPr>
        <w:t>that MA PDU Sessions require integrated trusted or untrusted non-3GPP accesses</w:t>
      </w:r>
      <w:r w:rsidRPr="00175136">
        <w:rPr>
          <w:rFonts w:eastAsia="SimSun"/>
        </w:rPr>
        <w:t xml:space="preserve">. </w:t>
      </w:r>
      <w:r w:rsidR="00BF6D30">
        <w:rPr>
          <w:rFonts w:eastAsia="SimSun"/>
        </w:rPr>
        <w:t>This means that to enable ATSSS either a TNGF (Trusted Non-3GPP Gateway Function) or an N3IWF (Non-3GPP InterWorking Function) is deployed in the PLMN. At the same time, many network deployments do not have such nodes and it is therefore beneficial to study how to support a limited set of access traffic aggregation and steering</w:t>
      </w:r>
      <w:r w:rsidR="001B5B2F">
        <w:rPr>
          <w:rFonts w:eastAsia="SimSun"/>
        </w:rPr>
        <w:t xml:space="preserve"> features applicable to non-integrated Wi-Fi networks (which do not require the deployment of </w:t>
      </w:r>
      <w:r w:rsidR="00BF6D30">
        <w:rPr>
          <w:rFonts w:eastAsia="SimSun"/>
        </w:rPr>
        <w:t>TNGFs/N3IWFs</w:t>
      </w:r>
      <w:r w:rsidR="001B5B2F">
        <w:rPr>
          <w:rFonts w:eastAsia="SimSun"/>
        </w:rPr>
        <w:t>)</w:t>
      </w:r>
      <w:r w:rsidR="00BF6D30">
        <w:rPr>
          <w:rFonts w:eastAsia="SimSun"/>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0B8650BF" w:rsidR="00BF6D30" w:rsidRDefault="00AE066E" w:rsidP="00BF6D30">
      <w:pPr>
        <w:spacing w:after="180"/>
        <w:rPr>
          <w:rFonts w:eastAsia="SimSun"/>
        </w:rPr>
      </w:pPr>
      <w:r w:rsidRPr="00175136">
        <w:rPr>
          <w:rFonts w:eastAsia="SimSun"/>
        </w:rPr>
        <w:t xml:space="preserve">Based on the above justification, the objective of this study item is to </w:t>
      </w:r>
      <w:r w:rsidR="00AE41B7" w:rsidRPr="00175136">
        <w:rPr>
          <w:rFonts w:eastAsia="SimSun"/>
        </w:rPr>
        <w:t xml:space="preserve">study how to </w:t>
      </w:r>
      <w:r w:rsidRPr="00175136">
        <w:rPr>
          <w:rFonts w:eastAsia="SimSun"/>
        </w:rPr>
        <w:t xml:space="preserve">enhance the </w:t>
      </w:r>
      <w:r w:rsidR="00AE41B7" w:rsidRPr="00175136">
        <w:rPr>
          <w:rFonts w:eastAsia="SimSun"/>
        </w:rPr>
        <w:t>5G system architecture to address</w:t>
      </w:r>
      <w:r w:rsidR="00BF6D30">
        <w:rPr>
          <w:rFonts w:eastAsia="SimSun"/>
        </w:rPr>
        <w:t xml:space="preserve"> the following aspects: </w:t>
      </w:r>
    </w:p>
    <w:p w14:paraId="79470893" w14:textId="22EE480F" w:rsidR="003444AA" w:rsidRPr="00175136" w:rsidRDefault="00491A2F" w:rsidP="00175136">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r>
      <w:r w:rsidR="00BF6D30" w:rsidRPr="00BF6D30">
        <w:rPr>
          <w:rFonts w:ascii="Times New Roman" w:hAnsi="Times New Roman"/>
          <w:lang w:eastAsia="en-GB"/>
        </w:rPr>
        <w:t xml:space="preserve">Define </w:t>
      </w:r>
      <w:r w:rsidR="001B5B2F">
        <w:rPr>
          <w:rFonts w:ascii="Times New Roman" w:hAnsi="Times New Roman"/>
          <w:lang w:eastAsia="en-GB"/>
        </w:rPr>
        <w:t xml:space="preserve">a </w:t>
      </w:r>
      <w:r w:rsidR="00BF6D30" w:rsidRPr="00BF6D30">
        <w:rPr>
          <w:rFonts w:ascii="Times New Roman" w:hAnsi="Times New Roman"/>
          <w:lang w:eastAsia="en-GB"/>
        </w:rPr>
        <w:t>new architecture for Lightweight Access Aggregation and Steering of</w:t>
      </w:r>
      <w:r w:rsidR="001B5B2F">
        <w:rPr>
          <w:rFonts w:ascii="Times New Roman" w:hAnsi="Times New Roman"/>
          <w:lang w:eastAsia="en-GB"/>
        </w:rPr>
        <w:t xml:space="preserve"> non-integrated</w:t>
      </w:r>
      <w:r w:rsidR="00BF6D30" w:rsidRPr="00BF6D30">
        <w:rPr>
          <w:rFonts w:ascii="Times New Roman" w:hAnsi="Times New Roman"/>
          <w:lang w:eastAsia="en-GB"/>
        </w:rPr>
        <w:t xml:space="preserve"> Wi-Fi in 5GC not based on TNGF/N3IWF</w:t>
      </w:r>
      <w:r w:rsidR="00BF6D30">
        <w:rPr>
          <w:rFonts w:ascii="Times New Roman" w:hAnsi="Times New Roman"/>
          <w:lang w:eastAsia="en-GB"/>
        </w:rPr>
        <w:t>.</w:t>
      </w:r>
    </w:p>
    <w:p w14:paraId="3520EC9C" w14:textId="50693C1B" w:rsidR="003444AA" w:rsidRPr="00175136" w:rsidRDefault="00491A2F" w:rsidP="00175136">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sidR="003444AA" w:rsidRPr="00175136">
        <w:rPr>
          <w:rFonts w:ascii="Times New Roman" w:hAnsi="Times New Roman"/>
          <w:lang w:eastAsia="en-GB"/>
        </w:rPr>
        <w:t>)</w:t>
      </w:r>
      <w:r w:rsidR="003444AA" w:rsidRPr="00175136">
        <w:rPr>
          <w:rFonts w:ascii="Times New Roman" w:hAnsi="Times New Roman"/>
          <w:lang w:eastAsia="en-GB"/>
        </w:rPr>
        <w:tab/>
      </w:r>
      <w:r w:rsidR="00BF6D30" w:rsidRPr="00BF6D30">
        <w:rPr>
          <w:rFonts w:ascii="Times New Roman" w:hAnsi="Times New Roman"/>
          <w:lang w:eastAsia="en-GB"/>
        </w:rPr>
        <w:t>Introduce</w:t>
      </w:r>
      <w:r w:rsidR="001B5B2F">
        <w:rPr>
          <w:rFonts w:ascii="Times New Roman" w:hAnsi="Times New Roman"/>
          <w:lang w:eastAsia="en-GB"/>
        </w:rPr>
        <w:t xml:space="preserve"> the</w:t>
      </w:r>
      <w:r w:rsidR="00BF6D30" w:rsidRPr="00BF6D30">
        <w:rPr>
          <w:rFonts w:ascii="Times New Roman" w:hAnsi="Times New Roman"/>
          <w:lang w:eastAsia="en-GB"/>
        </w:rPr>
        <w:t xml:space="preserve"> concept of Non-Integrated Aggregated</w:t>
      </w:r>
      <w:r w:rsidR="001B5B2F">
        <w:rPr>
          <w:rFonts w:ascii="Times New Roman" w:hAnsi="Times New Roman"/>
          <w:lang w:eastAsia="en-GB"/>
        </w:rPr>
        <w:t xml:space="preserve"> (NIA)</w:t>
      </w:r>
      <w:r w:rsidR="00BF6D30" w:rsidRPr="00BF6D30">
        <w:rPr>
          <w:rFonts w:ascii="Times New Roman" w:hAnsi="Times New Roman"/>
          <w:lang w:eastAsia="en-GB"/>
        </w:rPr>
        <w:t xml:space="preserve"> PDU Session based on </w:t>
      </w:r>
      <w:r w:rsidR="00BF6D30">
        <w:rPr>
          <w:rFonts w:ascii="Times New Roman" w:hAnsi="Times New Roman"/>
          <w:lang w:eastAsia="en-GB"/>
        </w:rPr>
        <w:t xml:space="preserve">the </w:t>
      </w:r>
      <w:r w:rsidR="00BF6D30" w:rsidRPr="00BF6D30">
        <w:rPr>
          <w:rFonts w:ascii="Times New Roman" w:hAnsi="Times New Roman"/>
          <w:lang w:eastAsia="en-GB"/>
        </w:rPr>
        <w:t>re-us</w:t>
      </w:r>
      <w:r w:rsidR="00BF6D30">
        <w:rPr>
          <w:rFonts w:ascii="Times New Roman" w:hAnsi="Times New Roman"/>
          <w:lang w:eastAsia="en-GB"/>
        </w:rPr>
        <w:t>e</w:t>
      </w:r>
      <w:r w:rsidR="00BF6D30" w:rsidRPr="00BF6D30">
        <w:rPr>
          <w:rFonts w:ascii="Times New Roman" w:hAnsi="Times New Roman"/>
          <w:lang w:eastAsia="en-GB"/>
        </w:rPr>
        <w:t xml:space="preserve"> of IETF RFC </w:t>
      </w:r>
      <w:r w:rsidR="00BF6D30">
        <w:rPr>
          <w:rFonts w:ascii="Times New Roman" w:hAnsi="Times New Roman"/>
          <w:lang w:eastAsia="en-GB"/>
        </w:rPr>
        <w:t xml:space="preserve">protocols </w:t>
      </w:r>
      <w:r w:rsidR="00BF6D30" w:rsidRPr="00BF6D30">
        <w:rPr>
          <w:rFonts w:ascii="Times New Roman" w:hAnsi="Times New Roman"/>
          <w:lang w:eastAsia="en-GB"/>
        </w:rPr>
        <w:t>(e.g., MPQUIC/MPTCP)</w:t>
      </w:r>
      <w:r w:rsidR="00BF6D30">
        <w:rPr>
          <w:rFonts w:ascii="Times New Roman" w:hAnsi="Times New Roman"/>
          <w:lang w:eastAsia="en-GB"/>
        </w:rPr>
        <w:t xml:space="preserve"> and related functions in the UE and in the PSA UPF.</w:t>
      </w:r>
    </w:p>
    <w:p w14:paraId="7EF0CF26" w14:textId="77777777" w:rsidR="001B5B2F" w:rsidRDefault="00BF6D30" w:rsidP="00BF6D30">
      <w:pPr>
        <w:pStyle w:val="B2"/>
      </w:pPr>
      <w:r>
        <w:t>A</w:t>
      </w:r>
      <w:r w:rsidR="003444AA" w:rsidRPr="00175136">
        <w:t>)</w:t>
      </w:r>
      <w:r w:rsidR="003444AA" w:rsidRPr="00175136">
        <w:tab/>
      </w:r>
      <w:r w:rsidR="00175136">
        <w:t xml:space="preserve">How to </w:t>
      </w:r>
      <w:r>
        <w:t xml:space="preserve">establish and modify </w:t>
      </w:r>
      <w:r w:rsidR="001B5B2F">
        <w:t>NIA PDU Sessions</w:t>
      </w:r>
    </w:p>
    <w:p w14:paraId="3E0A7C7C" w14:textId="4D396DEF" w:rsidR="001B5B2F" w:rsidRPr="00175136" w:rsidRDefault="001B5B2F" w:rsidP="00BF6D30">
      <w:pPr>
        <w:pStyle w:val="B2"/>
      </w:pPr>
      <w:r>
        <w:t>B)</w:t>
      </w:r>
      <w:r>
        <w:tab/>
        <w:t>How to extend the usage of rules for UE and UPF to coordinate the aggregation and steering of traffic within a NIA PDU Session, including how to configure the MPTCP/MPQUIC proxy functionality in the UPF</w:t>
      </w:r>
    </w:p>
    <w:p w14:paraId="1F152AD9" w14:textId="254740C4" w:rsidR="001B5B2F" w:rsidRDefault="001B5B2F" w:rsidP="001B5B2F">
      <w:pPr>
        <w:pStyle w:val="NO"/>
      </w:pPr>
      <w:r>
        <w:t>NOTE:</w:t>
      </w:r>
      <w:r>
        <w:tab/>
        <w:t xml:space="preserve">It is assumed that the </w:t>
      </w:r>
      <w:r w:rsidRPr="00BF6D30">
        <w:t xml:space="preserve">Lightweight Access Aggregation and Steering </w:t>
      </w:r>
      <w:r>
        <w:t>functionality applies to non-GBR traffic type only.</w:t>
      </w: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87"/>
        <w:gridCol w:w="2365"/>
      </w:tblGrid>
      <w:tr w:rsidR="001A1DDA" w:rsidRPr="00FF2903" w14:paraId="56BC2C41" w14:textId="77777777" w:rsidTr="00AE066E">
        <w:tc>
          <w:tcPr>
            <w:tcW w:w="1151" w:type="dxa"/>
            <w:shd w:val="clear" w:color="auto" w:fill="auto"/>
          </w:tcPr>
          <w:p w14:paraId="7624073F" w14:textId="77777777" w:rsidR="001A1DDA" w:rsidRPr="008244F7" w:rsidRDefault="001A1DDA" w:rsidP="00C0648E">
            <w:pPr>
              <w:rPr>
                <w:b/>
                <w:bCs/>
              </w:rPr>
            </w:pPr>
            <w:r w:rsidRPr="008244F7">
              <w:rPr>
                <w:b/>
                <w:bCs/>
              </w:rPr>
              <w:t>Work Task ID</w:t>
            </w:r>
          </w:p>
        </w:tc>
        <w:tc>
          <w:tcPr>
            <w:tcW w:w="1428"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605"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87"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365"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AE066E">
        <w:tc>
          <w:tcPr>
            <w:tcW w:w="1151" w:type="dxa"/>
            <w:shd w:val="clear" w:color="auto" w:fill="auto"/>
          </w:tcPr>
          <w:p w14:paraId="0BFA9A33" w14:textId="77777777" w:rsidR="001A1DDA" w:rsidRPr="00FF2903" w:rsidRDefault="001A1DDA" w:rsidP="00C0648E">
            <w:r w:rsidRPr="00FF2903">
              <w:t>WT#</w:t>
            </w:r>
            <w:r>
              <w:t>1</w:t>
            </w:r>
          </w:p>
        </w:tc>
        <w:tc>
          <w:tcPr>
            <w:tcW w:w="1428" w:type="dxa"/>
            <w:shd w:val="clear" w:color="auto" w:fill="auto"/>
          </w:tcPr>
          <w:p w14:paraId="27FA4F2D" w14:textId="706DA00C" w:rsidR="001A1DDA" w:rsidRPr="00FF2903" w:rsidRDefault="001A1DDA" w:rsidP="00C0648E"/>
        </w:tc>
        <w:tc>
          <w:tcPr>
            <w:tcW w:w="1605" w:type="dxa"/>
          </w:tcPr>
          <w:p w14:paraId="48BC311D" w14:textId="49B99A9F" w:rsidR="001A1DDA" w:rsidRPr="00FF2903" w:rsidRDefault="001A1DDA" w:rsidP="00C0648E"/>
        </w:tc>
        <w:tc>
          <w:tcPr>
            <w:tcW w:w="1687" w:type="dxa"/>
          </w:tcPr>
          <w:p w14:paraId="76B4EF1D" w14:textId="3DB33F36" w:rsidR="001A1DDA" w:rsidRPr="00FF2903" w:rsidRDefault="001A1DDA" w:rsidP="00C0648E"/>
        </w:tc>
        <w:tc>
          <w:tcPr>
            <w:tcW w:w="2365" w:type="dxa"/>
          </w:tcPr>
          <w:p w14:paraId="1646139D" w14:textId="3B1F6004" w:rsidR="001A1DDA" w:rsidRPr="00FA3919" w:rsidRDefault="001A1DDA" w:rsidP="00C0648E"/>
        </w:tc>
      </w:tr>
      <w:tr w:rsidR="001A1DDA" w:rsidRPr="00FF2903" w14:paraId="0A0E55D4" w14:textId="77777777" w:rsidTr="00AE066E">
        <w:tc>
          <w:tcPr>
            <w:tcW w:w="1151" w:type="dxa"/>
            <w:shd w:val="clear" w:color="auto" w:fill="auto"/>
          </w:tcPr>
          <w:p w14:paraId="3FAC1C59" w14:textId="77777777" w:rsidR="001A1DDA" w:rsidRPr="00FF2903" w:rsidRDefault="001A1DDA" w:rsidP="00C0648E">
            <w:r w:rsidRPr="00FF2903">
              <w:t>WT#</w:t>
            </w:r>
            <w:r>
              <w:t>2</w:t>
            </w:r>
          </w:p>
        </w:tc>
        <w:tc>
          <w:tcPr>
            <w:tcW w:w="1428" w:type="dxa"/>
            <w:shd w:val="clear" w:color="auto" w:fill="auto"/>
          </w:tcPr>
          <w:p w14:paraId="48C846E4" w14:textId="36480A22" w:rsidR="001A1DDA" w:rsidRPr="00FF2903" w:rsidRDefault="001A1DDA" w:rsidP="00C0648E"/>
        </w:tc>
        <w:tc>
          <w:tcPr>
            <w:tcW w:w="1605" w:type="dxa"/>
          </w:tcPr>
          <w:p w14:paraId="46547A62" w14:textId="38A1E7D8" w:rsidR="001A1DDA" w:rsidRPr="00FF2903" w:rsidRDefault="001A1DDA" w:rsidP="00C0648E"/>
        </w:tc>
        <w:tc>
          <w:tcPr>
            <w:tcW w:w="1687" w:type="dxa"/>
          </w:tcPr>
          <w:p w14:paraId="31E7EE79" w14:textId="565D7710" w:rsidR="001A1DDA" w:rsidRPr="00FF2903" w:rsidRDefault="001A1DDA" w:rsidP="00C0648E"/>
        </w:tc>
        <w:tc>
          <w:tcPr>
            <w:tcW w:w="2365" w:type="dxa"/>
          </w:tcPr>
          <w:p w14:paraId="29B46EE0" w14:textId="208CD894" w:rsidR="001A1DDA" w:rsidRPr="00FA3919" w:rsidRDefault="001A1DDA" w:rsidP="00C0648E"/>
        </w:tc>
      </w:tr>
      <w:tr w:rsidR="001A1DDA" w:rsidRPr="00FF2903" w14:paraId="17781F24" w14:textId="77777777" w:rsidTr="00AE066E">
        <w:tc>
          <w:tcPr>
            <w:tcW w:w="1151" w:type="dxa"/>
            <w:shd w:val="clear" w:color="auto" w:fill="auto"/>
          </w:tcPr>
          <w:p w14:paraId="62FF604F" w14:textId="77777777" w:rsidR="001A1DDA" w:rsidRPr="00FF2903" w:rsidRDefault="001A1DDA" w:rsidP="00C0648E">
            <w:r>
              <w:t>WT#3</w:t>
            </w:r>
          </w:p>
        </w:tc>
        <w:tc>
          <w:tcPr>
            <w:tcW w:w="1428" w:type="dxa"/>
            <w:shd w:val="clear" w:color="auto" w:fill="auto"/>
          </w:tcPr>
          <w:p w14:paraId="7A1E9CAC" w14:textId="5D0F9DA3" w:rsidR="001A1DDA" w:rsidRPr="00C16103" w:rsidRDefault="001A1DDA" w:rsidP="00C0648E">
            <w:pPr>
              <w:rPr>
                <w:highlight w:val="yellow"/>
              </w:rPr>
            </w:pPr>
          </w:p>
        </w:tc>
        <w:tc>
          <w:tcPr>
            <w:tcW w:w="1605" w:type="dxa"/>
          </w:tcPr>
          <w:p w14:paraId="036D7ADC" w14:textId="04B98AD4" w:rsidR="001A1DDA" w:rsidRPr="00C16103" w:rsidRDefault="001A1DDA" w:rsidP="00C0648E">
            <w:pPr>
              <w:rPr>
                <w:highlight w:val="yellow"/>
              </w:rPr>
            </w:pPr>
          </w:p>
        </w:tc>
        <w:tc>
          <w:tcPr>
            <w:tcW w:w="1687" w:type="dxa"/>
          </w:tcPr>
          <w:p w14:paraId="1A0EED84" w14:textId="4CBD0509" w:rsidR="001A1DDA" w:rsidRPr="00FF2903" w:rsidRDefault="001A1DDA" w:rsidP="00C0648E"/>
        </w:tc>
        <w:tc>
          <w:tcPr>
            <w:tcW w:w="2365" w:type="dxa"/>
          </w:tcPr>
          <w:p w14:paraId="49BA9F25" w14:textId="5AAD7DB9" w:rsidR="001A1DDA" w:rsidRPr="00FA3919" w:rsidRDefault="001A1DDA" w:rsidP="00C0648E"/>
        </w:tc>
      </w:tr>
      <w:tr w:rsidR="001A1DDA" w:rsidRPr="00FF2903" w14:paraId="401A34A3" w14:textId="77777777" w:rsidTr="00AE066E">
        <w:tc>
          <w:tcPr>
            <w:tcW w:w="1151" w:type="dxa"/>
            <w:shd w:val="clear" w:color="auto" w:fill="auto"/>
          </w:tcPr>
          <w:p w14:paraId="764F739A" w14:textId="77777777" w:rsidR="001A1DDA" w:rsidRPr="00FF2903" w:rsidRDefault="001A1DDA" w:rsidP="00C0648E"/>
        </w:tc>
        <w:tc>
          <w:tcPr>
            <w:tcW w:w="1428" w:type="dxa"/>
            <w:shd w:val="clear" w:color="auto" w:fill="auto"/>
          </w:tcPr>
          <w:p w14:paraId="6112DEBE" w14:textId="77777777" w:rsidR="001A1DDA" w:rsidRPr="00FF2903" w:rsidRDefault="001A1DDA" w:rsidP="00C0648E"/>
        </w:tc>
        <w:tc>
          <w:tcPr>
            <w:tcW w:w="1605" w:type="dxa"/>
          </w:tcPr>
          <w:p w14:paraId="2BF80C58" w14:textId="77777777" w:rsidR="001A1DDA" w:rsidRPr="00FF2903" w:rsidRDefault="001A1DDA" w:rsidP="00C0648E"/>
        </w:tc>
        <w:tc>
          <w:tcPr>
            <w:tcW w:w="1687" w:type="dxa"/>
          </w:tcPr>
          <w:p w14:paraId="65FE6655" w14:textId="77777777" w:rsidR="001A1DDA" w:rsidRPr="00FF2903" w:rsidRDefault="001A1DDA" w:rsidP="00C0648E"/>
        </w:tc>
        <w:tc>
          <w:tcPr>
            <w:tcW w:w="2365" w:type="dxa"/>
          </w:tcPr>
          <w:p w14:paraId="6BA8A6F7" w14:textId="77777777" w:rsidR="001A1DDA" w:rsidRPr="00FA3919" w:rsidRDefault="001A1DDA" w:rsidP="00C0648E"/>
        </w:tc>
      </w:tr>
      <w:tr w:rsidR="001A1DDA" w:rsidRPr="00FF2903" w14:paraId="47B72615" w14:textId="77777777" w:rsidTr="00AE066E">
        <w:tc>
          <w:tcPr>
            <w:tcW w:w="1151" w:type="dxa"/>
            <w:shd w:val="clear" w:color="auto" w:fill="auto"/>
          </w:tcPr>
          <w:p w14:paraId="48622210" w14:textId="77777777" w:rsidR="001A1DDA" w:rsidRPr="00FF2903" w:rsidRDefault="001A1DDA" w:rsidP="00C0648E"/>
        </w:tc>
        <w:tc>
          <w:tcPr>
            <w:tcW w:w="1428" w:type="dxa"/>
            <w:shd w:val="clear" w:color="auto" w:fill="auto"/>
          </w:tcPr>
          <w:p w14:paraId="77C19946" w14:textId="77777777" w:rsidR="001A1DDA" w:rsidRPr="00CC3916" w:rsidRDefault="001A1DDA" w:rsidP="00C0648E"/>
        </w:tc>
        <w:tc>
          <w:tcPr>
            <w:tcW w:w="1605" w:type="dxa"/>
          </w:tcPr>
          <w:p w14:paraId="59220DFC" w14:textId="77777777" w:rsidR="001A1DDA" w:rsidRPr="00CC3916" w:rsidRDefault="001A1DDA" w:rsidP="00C0648E"/>
        </w:tc>
        <w:tc>
          <w:tcPr>
            <w:tcW w:w="1687" w:type="dxa"/>
          </w:tcPr>
          <w:p w14:paraId="0A7F6A9F" w14:textId="77777777" w:rsidR="001A1DDA" w:rsidRPr="00FF2903" w:rsidRDefault="001A1DDA" w:rsidP="00C0648E"/>
        </w:tc>
        <w:tc>
          <w:tcPr>
            <w:tcW w:w="2365" w:type="dxa"/>
          </w:tcPr>
          <w:p w14:paraId="552A02B8" w14:textId="77777777" w:rsidR="001A1DDA" w:rsidRPr="00FF2903" w:rsidRDefault="001A1DDA" w:rsidP="00C0648E"/>
        </w:tc>
      </w:tr>
      <w:tr w:rsidR="001A1DDA" w:rsidRPr="00FF2903" w14:paraId="3068FE1A" w14:textId="77777777" w:rsidTr="00AE066E">
        <w:tc>
          <w:tcPr>
            <w:tcW w:w="1151" w:type="dxa"/>
            <w:shd w:val="clear" w:color="auto" w:fill="auto"/>
          </w:tcPr>
          <w:p w14:paraId="583CDA48" w14:textId="77777777" w:rsidR="001A1DDA" w:rsidRPr="00FF2903" w:rsidRDefault="001A1DDA" w:rsidP="00C0648E"/>
        </w:tc>
        <w:tc>
          <w:tcPr>
            <w:tcW w:w="1428" w:type="dxa"/>
            <w:shd w:val="clear" w:color="auto" w:fill="auto"/>
          </w:tcPr>
          <w:p w14:paraId="318ED027" w14:textId="77777777" w:rsidR="001A1DDA" w:rsidRPr="00FF2903" w:rsidRDefault="001A1DDA" w:rsidP="00C0648E"/>
        </w:tc>
        <w:tc>
          <w:tcPr>
            <w:tcW w:w="1605" w:type="dxa"/>
          </w:tcPr>
          <w:p w14:paraId="4ED43365" w14:textId="77777777" w:rsidR="001A1DDA" w:rsidRPr="00FF2903" w:rsidRDefault="001A1DDA" w:rsidP="00C0648E"/>
        </w:tc>
        <w:tc>
          <w:tcPr>
            <w:tcW w:w="1687" w:type="dxa"/>
          </w:tcPr>
          <w:p w14:paraId="3DC4919E" w14:textId="77777777" w:rsidR="001A1DDA" w:rsidRPr="00FF2903" w:rsidRDefault="001A1DDA" w:rsidP="00C0648E"/>
        </w:tc>
        <w:tc>
          <w:tcPr>
            <w:tcW w:w="2365" w:type="dxa"/>
          </w:tcPr>
          <w:p w14:paraId="391331C4" w14:textId="77777777" w:rsidR="001A1DDA" w:rsidRPr="00FF2903" w:rsidRDefault="001A1DDA" w:rsidP="00C0648E"/>
        </w:tc>
      </w:tr>
    </w:tbl>
    <w:p w14:paraId="46E8F360" w14:textId="77777777" w:rsidR="001A1DDA" w:rsidRDefault="001A1DDA" w:rsidP="001A1DDA"/>
    <w:p w14:paraId="71CD9219" w14:textId="12EBDCC7" w:rsidR="001A1DDA" w:rsidRPr="000A1752" w:rsidRDefault="001A1DDA" w:rsidP="001A1DDA">
      <w:pPr>
        <w:rPr>
          <w:b/>
          <w:bCs/>
        </w:rPr>
      </w:pPr>
      <w:r w:rsidRPr="008244F7">
        <w:rPr>
          <w:b/>
          <w:bCs/>
        </w:rPr>
        <w:t>Total TU estimates for the study phase</w:t>
      </w:r>
      <w:r w:rsidRPr="000A1752">
        <w:rPr>
          <w:b/>
          <w:bCs/>
        </w:rPr>
        <w:t xml:space="preserve">: </w:t>
      </w:r>
    </w:p>
    <w:p w14:paraId="766ABC52" w14:textId="2549FFA8" w:rsidR="001A1DDA" w:rsidRPr="00BD5134" w:rsidRDefault="001A1DDA" w:rsidP="001A1DDA">
      <w:pPr>
        <w:rPr>
          <w:b/>
          <w:bCs/>
        </w:rPr>
      </w:pPr>
      <w:r w:rsidRPr="00BD5134">
        <w:rPr>
          <w:b/>
          <w:bCs/>
        </w:rPr>
        <w:t xml:space="preserve">Total TU estimates for the normative phase: </w:t>
      </w:r>
    </w:p>
    <w:p w14:paraId="77C77DB6" w14:textId="22E1A959" w:rsidR="001A1DDA" w:rsidRPr="008244F7" w:rsidRDefault="001A1DDA" w:rsidP="001A1DDA">
      <w:pPr>
        <w:rPr>
          <w:b/>
          <w:bCs/>
        </w:rPr>
      </w:pPr>
      <w:r w:rsidRPr="00BD5134">
        <w:rPr>
          <w:b/>
          <w:bCs/>
        </w:rPr>
        <w:t xml:space="preserve">Total TU estimates: N + M = </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5ED847E0" w:rsidR="00A03360" w:rsidRPr="006C2E80" w:rsidRDefault="00A03360" w:rsidP="00A03360">
            <w:pPr>
              <w:pStyle w:val="Guidance"/>
              <w:spacing w:after="0"/>
            </w:pPr>
            <w:r w:rsidRPr="005603BF">
              <w:t xml:space="preserve">Study on </w:t>
            </w:r>
            <w:r w:rsidR="006F1B12">
              <w:t>u</w:t>
            </w:r>
            <w:r w:rsidR="006F1B12" w:rsidRPr="006F1B12">
              <w:t>pper layer traffic steering, switching and split over dual 3GPP access</w:t>
            </w:r>
          </w:p>
        </w:tc>
        <w:tc>
          <w:tcPr>
            <w:tcW w:w="993" w:type="dxa"/>
          </w:tcPr>
          <w:p w14:paraId="5F21A715" w14:textId="680EB5A6" w:rsidR="00A03360" w:rsidRPr="005603BF" w:rsidRDefault="00A03360" w:rsidP="00A03360">
            <w:pPr>
              <w:pStyle w:val="Guidance"/>
            </w:pPr>
            <w:r w:rsidRPr="006F1B12">
              <w:rPr>
                <w:highlight w:val="yellow"/>
              </w:rPr>
              <w:t>TSG#</w:t>
            </w:r>
            <w:r w:rsidR="006F1B12" w:rsidRPr="006F1B12">
              <w:rPr>
                <w:highlight w:val="yellow"/>
              </w:rPr>
              <w:t>XX</w:t>
            </w:r>
          </w:p>
          <w:p w14:paraId="060C3F75" w14:textId="65BE2D15" w:rsidR="00A03360" w:rsidRPr="006C2E80" w:rsidRDefault="006F1B12" w:rsidP="00A03360">
            <w:pPr>
              <w:pStyle w:val="Guidance"/>
              <w:spacing w:after="0"/>
            </w:pPr>
            <w:r w:rsidRPr="006F1B12">
              <w:rPr>
                <w:highlight w:val="yellow"/>
              </w:rPr>
              <w:t>Dec</w:t>
            </w:r>
            <w:r w:rsidR="00A03360" w:rsidRPr="006F1B12">
              <w:rPr>
                <w:highlight w:val="yellow"/>
              </w:rPr>
              <w:t>. 202</w:t>
            </w:r>
            <w:r w:rsidRPr="006F1B12">
              <w:rPr>
                <w:highlight w:val="yellow"/>
              </w:rPr>
              <w:t>4</w:t>
            </w:r>
          </w:p>
        </w:tc>
        <w:tc>
          <w:tcPr>
            <w:tcW w:w="1074" w:type="dxa"/>
          </w:tcPr>
          <w:p w14:paraId="2C2A716A" w14:textId="4519E76E" w:rsidR="00A03360" w:rsidRPr="005603BF" w:rsidRDefault="00A03360" w:rsidP="00A03360">
            <w:pPr>
              <w:pStyle w:val="Guidance"/>
            </w:pPr>
            <w:r w:rsidRPr="006F1B12">
              <w:rPr>
                <w:highlight w:val="yellow"/>
              </w:rPr>
              <w:t>TSG#</w:t>
            </w:r>
            <w:r w:rsidR="006F1B12" w:rsidRPr="006F1B12">
              <w:rPr>
                <w:highlight w:val="yellow"/>
              </w:rPr>
              <w:t>XX</w:t>
            </w:r>
          </w:p>
          <w:p w14:paraId="3CC87817" w14:textId="18EC54BC" w:rsidR="00A03360" w:rsidRPr="006C2E80" w:rsidRDefault="006F1B12" w:rsidP="00A03360">
            <w:pPr>
              <w:pStyle w:val="Guidance"/>
              <w:spacing w:after="0"/>
            </w:pPr>
            <w:r w:rsidRPr="006F1B12">
              <w:rPr>
                <w:highlight w:val="yellow"/>
              </w:rPr>
              <w:t>Mar</w:t>
            </w:r>
            <w:r w:rsidR="00A03360" w:rsidRPr="006F1B12">
              <w:rPr>
                <w:highlight w:val="yellow"/>
              </w:rPr>
              <w:t xml:space="preserve">. </w:t>
            </w:r>
            <w:r w:rsidRPr="006F1B12">
              <w:rPr>
                <w:highlight w:val="yellow"/>
              </w:rPr>
              <w:t>2024</w:t>
            </w:r>
          </w:p>
        </w:tc>
        <w:tc>
          <w:tcPr>
            <w:tcW w:w="2186" w:type="dxa"/>
          </w:tcPr>
          <w:p w14:paraId="71B3D7AE" w14:textId="58FAB65D" w:rsidR="00A03360" w:rsidRPr="006C2E80" w:rsidRDefault="006F1B12" w:rsidP="00A03360">
            <w:pPr>
              <w:pStyle w:val="Guidance"/>
              <w:spacing w:after="0"/>
            </w:pPr>
            <w:r>
              <w:rPr>
                <w:i w:val="0"/>
                <w:iCs/>
              </w:rPr>
              <w:t xml:space="preserve"> </w:t>
            </w:r>
            <w:r w:rsidR="00F8102E" w:rsidRPr="00BD5E20">
              <w:rPr>
                <w:i w:val="0"/>
                <w:iCs/>
                <w:highlight w:val="yellow"/>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1DEF23E7" w:rsidR="006D5F85" w:rsidRPr="005F0BF9" w:rsidRDefault="00F8102E" w:rsidP="006D5F85">
      <w:r w:rsidRPr="00BD5E20">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Default="004B702F" w:rsidP="004B702F">
      <w:r>
        <w:t>The following aspects involving other WGs may arise related to this SID:</w:t>
      </w:r>
    </w:p>
    <w:p w14:paraId="017C0253" w14:textId="30482E6A" w:rsidR="00934B09" w:rsidRDefault="004B702F" w:rsidP="00D974A0">
      <w:pPr>
        <w:pStyle w:val="B1"/>
        <w:jc w:val="left"/>
        <w:rPr>
          <w:rFonts w:ascii="Times New Roman" w:hAnsi="Times New Roman"/>
        </w:rPr>
      </w:pPr>
      <w:r w:rsidRPr="00934B09">
        <w:rPr>
          <w:rFonts w:ascii="Times New Roman" w:hAnsi="Times New Roman"/>
        </w:rPr>
        <w:t xml:space="preserve">-     </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564FAFB" w:rsidR="001E489F" w:rsidRDefault="00203EEE"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31508932">
    <w:abstractNumId w:val="9"/>
  </w:num>
  <w:num w:numId="10" w16cid:durableId="1950233320">
    <w:abstractNumId w:val="7"/>
  </w:num>
  <w:num w:numId="11" w16cid:durableId="511244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7E"/>
    <w:rsid w:val="00003C59"/>
    <w:rsid w:val="00005E54"/>
    <w:rsid w:val="0002191A"/>
    <w:rsid w:val="0003016C"/>
    <w:rsid w:val="00030CD4"/>
    <w:rsid w:val="000344A1"/>
    <w:rsid w:val="00042051"/>
    <w:rsid w:val="00046686"/>
    <w:rsid w:val="00046FDD"/>
    <w:rsid w:val="000475F1"/>
    <w:rsid w:val="00050925"/>
    <w:rsid w:val="00051AF7"/>
    <w:rsid w:val="00054884"/>
    <w:rsid w:val="0005594E"/>
    <w:rsid w:val="00057E1E"/>
    <w:rsid w:val="0006182E"/>
    <w:rsid w:val="0006619D"/>
    <w:rsid w:val="000726EB"/>
    <w:rsid w:val="00072A7C"/>
    <w:rsid w:val="000775E7"/>
    <w:rsid w:val="0007775C"/>
    <w:rsid w:val="00094F23"/>
    <w:rsid w:val="000967F4"/>
    <w:rsid w:val="000A6432"/>
    <w:rsid w:val="000B392E"/>
    <w:rsid w:val="000D6D78"/>
    <w:rsid w:val="000E0429"/>
    <w:rsid w:val="000E0437"/>
    <w:rsid w:val="000F6E51"/>
    <w:rsid w:val="00102A24"/>
    <w:rsid w:val="001244C2"/>
    <w:rsid w:val="0013259C"/>
    <w:rsid w:val="00135831"/>
    <w:rsid w:val="001376A6"/>
    <w:rsid w:val="001424CD"/>
    <w:rsid w:val="0014389B"/>
    <w:rsid w:val="0014413C"/>
    <w:rsid w:val="00150C36"/>
    <w:rsid w:val="00154802"/>
    <w:rsid w:val="00157F50"/>
    <w:rsid w:val="00157FFB"/>
    <w:rsid w:val="001607AE"/>
    <w:rsid w:val="00166A1B"/>
    <w:rsid w:val="00167F4A"/>
    <w:rsid w:val="00170EDB"/>
    <w:rsid w:val="00175136"/>
    <w:rsid w:val="00176803"/>
    <w:rsid w:val="00180FBE"/>
    <w:rsid w:val="00192528"/>
    <w:rsid w:val="00192B41"/>
    <w:rsid w:val="0019338C"/>
    <w:rsid w:val="00193EA6"/>
    <w:rsid w:val="00197E4A"/>
    <w:rsid w:val="001A1DDA"/>
    <w:rsid w:val="001A31EF"/>
    <w:rsid w:val="001A3E7E"/>
    <w:rsid w:val="001B01F1"/>
    <w:rsid w:val="001B2414"/>
    <w:rsid w:val="001B5421"/>
    <w:rsid w:val="001B5B2F"/>
    <w:rsid w:val="001B650D"/>
    <w:rsid w:val="001C4D9B"/>
    <w:rsid w:val="001D0B09"/>
    <w:rsid w:val="001E489F"/>
    <w:rsid w:val="001E6729"/>
    <w:rsid w:val="001F7653"/>
    <w:rsid w:val="00203EEE"/>
    <w:rsid w:val="002070CB"/>
    <w:rsid w:val="00221438"/>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B074C"/>
    <w:rsid w:val="002B2FE7"/>
    <w:rsid w:val="002B34EA"/>
    <w:rsid w:val="002B5361"/>
    <w:rsid w:val="002C1538"/>
    <w:rsid w:val="002C1BA4"/>
    <w:rsid w:val="002C47B8"/>
    <w:rsid w:val="002D5DFB"/>
    <w:rsid w:val="002E397B"/>
    <w:rsid w:val="002E3AE2"/>
    <w:rsid w:val="002F7CCB"/>
    <w:rsid w:val="00301992"/>
    <w:rsid w:val="003057FD"/>
    <w:rsid w:val="003101C6"/>
    <w:rsid w:val="00310E70"/>
    <w:rsid w:val="00313F3E"/>
    <w:rsid w:val="00320536"/>
    <w:rsid w:val="00325E33"/>
    <w:rsid w:val="003275E6"/>
    <w:rsid w:val="003444AA"/>
    <w:rsid w:val="00354553"/>
    <w:rsid w:val="003616B5"/>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7771"/>
    <w:rsid w:val="00411339"/>
    <w:rsid w:val="004131BD"/>
    <w:rsid w:val="004159BE"/>
    <w:rsid w:val="00416CEA"/>
    <w:rsid w:val="00421AFD"/>
    <w:rsid w:val="004246F2"/>
    <w:rsid w:val="00432048"/>
    <w:rsid w:val="00442C65"/>
    <w:rsid w:val="00451122"/>
    <w:rsid w:val="004518DB"/>
    <w:rsid w:val="004562FC"/>
    <w:rsid w:val="004616FA"/>
    <w:rsid w:val="00477EBC"/>
    <w:rsid w:val="00482246"/>
    <w:rsid w:val="00484421"/>
    <w:rsid w:val="00491391"/>
    <w:rsid w:val="00491A2F"/>
    <w:rsid w:val="004A01BD"/>
    <w:rsid w:val="004A0A73"/>
    <w:rsid w:val="004A180A"/>
    <w:rsid w:val="004A661C"/>
    <w:rsid w:val="004B702F"/>
    <w:rsid w:val="004C4C9B"/>
    <w:rsid w:val="004D2FA0"/>
    <w:rsid w:val="004E1010"/>
    <w:rsid w:val="004F4172"/>
    <w:rsid w:val="004F5F9C"/>
    <w:rsid w:val="0050202A"/>
    <w:rsid w:val="00507903"/>
    <w:rsid w:val="005123F8"/>
    <w:rsid w:val="0052032E"/>
    <w:rsid w:val="00521896"/>
    <w:rsid w:val="00522A80"/>
    <w:rsid w:val="005340EF"/>
    <w:rsid w:val="00535A39"/>
    <w:rsid w:val="00540302"/>
    <w:rsid w:val="00544D8F"/>
    <w:rsid w:val="00553BDE"/>
    <w:rsid w:val="00556F13"/>
    <w:rsid w:val="00562495"/>
    <w:rsid w:val="00565FA9"/>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72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5F35"/>
    <w:rsid w:val="006564FD"/>
    <w:rsid w:val="00660354"/>
    <w:rsid w:val="006606DB"/>
    <w:rsid w:val="00665B9B"/>
    <w:rsid w:val="006664E1"/>
    <w:rsid w:val="0067616E"/>
    <w:rsid w:val="00690725"/>
    <w:rsid w:val="00693606"/>
    <w:rsid w:val="00693D70"/>
    <w:rsid w:val="006975AE"/>
    <w:rsid w:val="006A0E66"/>
    <w:rsid w:val="006A32D1"/>
    <w:rsid w:val="006A3CF5"/>
    <w:rsid w:val="006B4BC6"/>
    <w:rsid w:val="006C6AC3"/>
    <w:rsid w:val="006D03E2"/>
    <w:rsid w:val="006D0A8E"/>
    <w:rsid w:val="006D3D54"/>
    <w:rsid w:val="006D5F85"/>
    <w:rsid w:val="006E0D1B"/>
    <w:rsid w:val="006E1A49"/>
    <w:rsid w:val="006E3A55"/>
    <w:rsid w:val="006F1A18"/>
    <w:rsid w:val="006F1B00"/>
    <w:rsid w:val="006F1B12"/>
    <w:rsid w:val="006F2EEB"/>
    <w:rsid w:val="006F4B7A"/>
    <w:rsid w:val="00700A59"/>
    <w:rsid w:val="00710142"/>
    <w:rsid w:val="00712E81"/>
    <w:rsid w:val="00715590"/>
    <w:rsid w:val="00723919"/>
    <w:rsid w:val="007261D3"/>
    <w:rsid w:val="00733E86"/>
    <w:rsid w:val="00736DC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A89"/>
    <w:rsid w:val="007C767B"/>
    <w:rsid w:val="007D3C7C"/>
    <w:rsid w:val="007D687A"/>
    <w:rsid w:val="007E1BA0"/>
    <w:rsid w:val="007E6D45"/>
    <w:rsid w:val="007F2297"/>
    <w:rsid w:val="007F55EC"/>
    <w:rsid w:val="007F5C49"/>
    <w:rsid w:val="007F6574"/>
    <w:rsid w:val="008240F8"/>
    <w:rsid w:val="00831057"/>
    <w:rsid w:val="00837EF8"/>
    <w:rsid w:val="0084119C"/>
    <w:rsid w:val="00847F01"/>
    <w:rsid w:val="00850CD4"/>
    <w:rsid w:val="00854A49"/>
    <w:rsid w:val="008578D0"/>
    <w:rsid w:val="008624DE"/>
    <w:rsid w:val="008634EB"/>
    <w:rsid w:val="00866945"/>
    <w:rsid w:val="00867B78"/>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4B09"/>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404A"/>
    <w:rsid w:val="009E5DBA"/>
    <w:rsid w:val="009F6047"/>
    <w:rsid w:val="00A03360"/>
    <w:rsid w:val="00A03D2A"/>
    <w:rsid w:val="00A10ADB"/>
    <w:rsid w:val="00A144AB"/>
    <w:rsid w:val="00A151A1"/>
    <w:rsid w:val="00A17F01"/>
    <w:rsid w:val="00A24557"/>
    <w:rsid w:val="00A248B2"/>
    <w:rsid w:val="00A267D7"/>
    <w:rsid w:val="00A27A64"/>
    <w:rsid w:val="00A37F80"/>
    <w:rsid w:val="00A42074"/>
    <w:rsid w:val="00A46B3F"/>
    <w:rsid w:val="00A46F30"/>
    <w:rsid w:val="00A61169"/>
    <w:rsid w:val="00A63024"/>
    <w:rsid w:val="00A65602"/>
    <w:rsid w:val="00A82FCC"/>
    <w:rsid w:val="00A8479D"/>
    <w:rsid w:val="00A906A4"/>
    <w:rsid w:val="00A97953"/>
    <w:rsid w:val="00AA574E"/>
    <w:rsid w:val="00AD324E"/>
    <w:rsid w:val="00AD5B51"/>
    <w:rsid w:val="00AD7B78"/>
    <w:rsid w:val="00AE066E"/>
    <w:rsid w:val="00AE41B7"/>
    <w:rsid w:val="00AF4118"/>
    <w:rsid w:val="00B00077"/>
    <w:rsid w:val="00B03107"/>
    <w:rsid w:val="00B0788F"/>
    <w:rsid w:val="00B10820"/>
    <w:rsid w:val="00B16E03"/>
    <w:rsid w:val="00B1749C"/>
    <w:rsid w:val="00B25749"/>
    <w:rsid w:val="00B30214"/>
    <w:rsid w:val="00B3526C"/>
    <w:rsid w:val="00B376E0"/>
    <w:rsid w:val="00B43DA4"/>
    <w:rsid w:val="00B45C31"/>
    <w:rsid w:val="00B47534"/>
    <w:rsid w:val="00B50B89"/>
    <w:rsid w:val="00B52AFB"/>
    <w:rsid w:val="00B5557E"/>
    <w:rsid w:val="00B63284"/>
    <w:rsid w:val="00B75C08"/>
    <w:rsid w:val="00B75CE0"/>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5AF6"/>
    <w:rsid w:val="00BD3369"/>
    <w:rsid w:val="00BD3E51"/>
    <w:rsid w:val="00BD5E20"/>
    <w:rsid w:val="00BE3E87"/>
    <w:rsid w:val="00BF0A84"/>
    <w:rsid w:val="00BF4326"/>
    <w:rsid w:val="00BF6D30"/>
    <w:rsid w:val="00BF74C1"/>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0872"/>
    <w:rsid w:val="00C63F06"/>
    <w:rsid w:val="00C6590B"/>
    <w:rsid w:val="00C7131F"/>
    <w:rsid w:val="00C76753"/>
    <w:rsid w:val="00C8586A"/>
    <w:rsid w:val="00C96EE5"/>
    <w:rsid w:val="00CA2B4F"/>
    <w:rsid w:val="00CA5DB0"/>
    <w:rsid w:val="00CC084E"/>
    <w:rsid w:val="00CC58ED"/>
    <w:rsid w:val="00CF2E69"/>
    <w:rsid w:val="00D0135E"/>
    <w:rsid w:val="00D145EC"/>
    <w:rsid w:val="00D3259E"/>
    <w:rsid w:val="00D355FB"/>
    <w:rsid w:val="00D43C0B"/>
    <w:rsid w:val="00D44A74"/>
    <w:rsid w:val="00D57CD2"/>
    <w:rsid w:val="00D57E66"/>
    <w:rsid w:val="00D73350"/>
    <w:rsid w:val="00D82231"/>
    <w:rsid w:val="00D8756E"/>
    <w:rsid w:val="00D938DD"/>
    <w:rsid w:val="00D95EAB"/>
    <w:rsid w:val="00D974A0"/>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1733"/>
    <w:rsid w:val="00E34AA9"/>
    <w:rsid w:val="00E363A9"/>
    <w:rsid w:val="00E413E0"/>
    <w:rsid w:val="00E508C4"/>
    <w:rsid w:val="00E53AE3"/>
    <w:rsid w:val="00E5574A"/>
    <w:rsid w:val="00E64FB2"/>
    <w:rsid w:val="00E67B7D"/>
    <w:rsid w:val="00E81E2C"/>
    <w:rsid w:val="00E82FBF"/>
    <w:rsid w:val="00EA662E"/>
    <w:rsid w:val="00EB5D2F"/>
    <w:rsid w:val="00EC10EC"/>
    <w:rsid w:val="00EC456C"/>
    <w:rsid w:val="00EC723E"/>
    <w:rsid w:val="00ED02AA"/>
    <w:rsid w:val="00ED166C"/>
    <w:rsid w:val="00ED5FA6"/>
    <w:rsid w:val="00ED6080"/>
    <w:rsid w:val="00EE0176"/>
    <w:rsid w:val="00EF0942"/>
    <w:rsid w:val="00EF291F"/>
    <w:rsid w:val="00F0218C"/>
    <w:rsid w:val="00F0251A"/>
    <w:rsid w:val="00F0393B"/>
    <w:rsid w:val="00F046F2"/>
    <w:rsid w:val="00F05174"/>
    <w:rsid w:val="00F15D08"/>
    <w:rsid w:val="00F313DD"/>
    <w:rsid w:val="00F378BE"/>
    <w:rsid w:val="00F43120"/>
    <w:rsid w:val="00F44FF2"/>
    <w:rsid w:val="00F64378"/>
    <w:rsid w:val="00F67FC3"/>
    <w:rsid w:val="00F763A4"/>
    <w:rsid w:val="00F80D67"/>
    <w:rsid w:val="00F8102E"/>
    <w:rsid w:val="00F81CF2"/>
    <w:rsid w:val="00F82A04"/>
    <w:rsid w:val="00F83DF3"/>
    <w:rsid w:val="00F941B8"/>
    <w:rsid w:val="00FA5FA5"/>
    <w:rsid w:val="00FA6721"/>
    <w:rsid w:val="00FA7365"/>
    <w:rsid w:val="00FA79A7"/>
    <w:rsid w:val="00FB03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152</TotalTime>
  <Pages>3</Pages>
  <Words>644</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 User 2</cp:lastModifiedBy>
  <cp:revision>65</cp:revision>
  <cp:lastPrinted>2001-04-23T09:30:00Z</cp:lastPrinted>
  <dcterms:created xsi:type="dcterms:W3CDTF">2023-05-03T17:54:00Z</dcterms:created>
  <dcterms:modified xsi:type="dcterms:W3CDTF">2023-05-11T23:00:00Z</dcterms:modified>
</cp:coreProperties>
</file>